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4B136" w14:textId="77777777" w:rsidR="008E6601" w:rsidRDefault="000159E0" w:rsidP="008E6601">
      <w:pPr>
        <w:rPr>
          <w:rFonts w:ascii="Arial" w:hAnsi="Arial" w:cs="Arial"/>
        </w:rPr>
      </w:pPr>
      <w:r>
        <w:rPr>
          <w:rFonts w:ascii="Arial" w:hAnsi="Arial" w:cs="Arial"/>
        </w:rPr>
        <w:t>May 16</w:t>
      </w:r>
      <w:r w:rsidR="00AE2F91">
        <w:rPr>
          <w:rFonts w:ascii="Arial" w:hAnsi="Arial" w:cs="Arial"/>
        </w:rPr>
        <w:t>, 2017</w:t>
      </w:r>
    </w:p>
    <w:p w14:paraId="6FCF1F5C" w14:textId="77777777" w:rsidR="008E6601" w:rsidRDefault="008E6601" w:rsidP="008E6601">
      <w:pPr>
        <w:rPr>
          <w:rFonts w:ascii="Arial" w:hAnsi="Arial" w:cs="Arial"/>
        </w:rPr>
      </w:pPr>
    </w:p>
    <w:p w14:paraId="77F2F5D8" w14:textId="77777777" w:rsidR="008E6601" w:rsidRDefault="008E6601" w:rsidP="008E6601">
      <w:pPr>
        <w:rPr>
          <w:rFonts w:ascii="Arial" w:hAnsi="Arial" w:cs="Arial"/>
        </w:rPr>
      </w:pPr>
    </w:p>
    <w:p w14:paraId="3ECE4F30" w14:textId="77777777" w:rsidR="008E6601" w:rsidRDefault="00CE62FC" w:rsidP="008E66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Aaron </w:t>
      </w:r>
      <w:proofErr w:type="spellStart"/>
      <w:r>
        <w:rPr>
          <w:rFonts w:ascii="Arial" w:hAnsi="Arial" w:cs="Arial"/>
        </w:rPr>
        <w:t>Hincka</w:t>
      </w:r>
      <w:proofErr w:type="spellEnd"/>
    </w:p>
    <w:p w14:paraId="0BC0B7B0" w14:textId="77777777" w:rsidR="00D94399" w:rsidRDefault="00AE541D" w:rsidP="008E6601">
      <w:pPr>
        <w:rPr>
          <w:rFonts w:ascii="Arial" w:hAnsi="Arial" w:cs="Arial"/>
        </w:rPr>
      </w:pPr>
      <w:r>
        <w:rPr>
          <w:rFonts w:ascii="Arial" w:hAnsi="Arial" w:cs="Arial"/>
        </w:rPr>
        <w:t>4869 US 23 South</w:t>
      </w:r>
    </w:p>
    <w:p w14:paraId="7B5386D8" w14:textId="77777777" w:rsidR="008E6601" w:rsidRDefault="00AE541D" w:rsidP="008E6601">
      <w:pPr>
        <w:rPr>
          <w:rFonts w:ascii="Arial" w:hAnsi="Arial" w:cs="Arial"/>
        </w:rPr>
      </w:pPr>
      <w:r>
        <w:rPr>
          <w:rFonts w:ascii="Arial" w:hAnsi="Arial" w:cs="Arial"/>
        </w:rPr>
        <w:t>Rogers City, MI 49779</w:t>
      </w:r>
    </w:p>
    <w:p w14:paraId="4E68F73E" w14:textId="77777777" w:rsidR="008E6601" w:rsidRDefault="008E6601" w:rsidP="008E6601">
      <w:pPr>
        <w:rPr>
          <w:rFonts w:ascii="Arial" w:hAnsi="Arial" w:cs="Arial"/>
        </w:rPr>
      </w:pPr>
    </w:p>
    <w:p w14:paraId="2BE1D938" w14:textId="77777777" w:rsidR="00925933" w:rsidRDefault="00F62065" w:rsidP="008E660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  <w:t xml:space="preserve">Proposed </w:t>
      </w:r>
      <w:r w:rsidR="00914DA5">
        <w:rPr>
          <w:rFonts w:ascii="Arial" w:hAnsi="Arial" w:cs="Arial"/>
          <w:b/>
        </w:rPr>
        <w:t>new house building</w:t>
      </w:r>
      <w:r>
        <w:rPr>
          <w:rFonts w:ascii="Arial" w:hAnsi="Arial" w:cs="Arial"/>
          <w:b/>
        </w:rPr>
        <w:t xml:space="preserve"> </w:t>
      </w:r>
      <w:r w:rsidR="008E6601">
        <w:rPr>
          <w:rFonts w:ascii="Arial" w:hAnsi="Arial" w:cs="Arial"/>
        </w:rPr>
        <w:t>within an Elec</w:t>
      </w:r>
      <w:r w:rsidR="00E47380">
        <w:rPr>
          <w:rFonts w:ascii="Arial" w:hAnsi="Arial" w:cs="Arial"/>
        </w:rPr>
        <w:t>tric Transmission Easement</w:t>
      </w:r>
      <w:r w:rsidR="008E6601">
        <w:rPr>
          <w:rFonts w:ascii="Arial" w:hAnsi="Arial" w:cs="Arial"/>
        </w:rPr>
        <w:t xml:space="preserve"> in Section </w:t>
      </w:r>
      <w:r w:rsidR="00AE541D">
        <w:rPr>
          <w:rFonts w:ascii="Arial" w:hAnsi="Arial" w:cs="Arial"/>
        </w:rPr>
        <w:t>7</w:t>
      </w:r>
      <w:r w:rsidR="008E6601">
        <w:rPr>
          <w:rFonts w:ascii="Arial" w:hAnsi="Arial" w:cs="Arial"/>
        </w:rPr>
        <w:t>, T</w:t>
      </w:r>
      <w:r w:rsidR="00AE541D">
        <w:rPr>
          <w:rFonts w:ascii="Arial" w:hAnsi="Arial" w:cs="Arial"/>
        </w:rPr>
        <w:t>3</w:t>
      </w:r>
      <w:r w:rsidR="0066396D">
        <w:rPr>
          <w:rFonts w:ascii="Arial" w:hAnsi="Arial" w:cs="Arial"/>
        </w:rPr>
        <w:t>4</w:t>
      </w:r>
      <w:r w:rsidR="00AE541D">
        <w:rPr>
          <w:rFonts w:ascii="Arial" w:hAnsi="Arial" w:cs="Arial"/>
        </w:rPr>
        <w:t>N</w:t>
      </w:r>
      <w:r w:rsidR="008E6601">
        <w:rPr>
          <w:rFonts w:ascii="Arial" w:hAnsi="Arial" w:cs="Arial"/>
        </w:rPr>
        <w:t>, R</w:t>
      </w:r>
      <w:r w:rsidR="00AE541D">
        <w:rPr>
          <w:rFonts w:ascii="Arial" w:hAnsi="Arial" w:cs="Arial"/>
        </w:rPr>
        <w:t>6</w:t>
      </w:r>
      <w:r w:rsidR="008E6601">
        <w:rPr>
          <w:rFonts w:ascii="Arial" w:hAnsi="Arial" w:cs="Arial"/>
        </w:rPr>
        <w:t xml:space="preserve">E, </w:t>
      </w:r>
      <w:proofErr w:type="spellStart"/>
      <w:r w:rsidR="00A223F5">
        <w:rPr>
          <w:rFonts w:ascii="Arial" w:hAnsi="Arial" w:cs="Arial"/>
        </w:rPr>
        <w:t>Pulawski</w:t>
      </w:r>
      <w:proofErr w:type="spellEnd"/>
      <w:r w:rsidR="008E6601">
        <w:rPr>
          <w:rFonts w:ascii="Arial" w:hAnsi="Arial" w:cs="Arial"/>
        </w:rPr>
        <w:t xml:space="preserve"> Township, </w:t>
      </w:r>
      <w:r w:rsidR="00A223F5">
        <w:rPr>
          <w:rFonts w:ascii="Arial" w:hAnsi="Arial" w:cs="Arial"/>
        </w:rPr>
        <w:t>Presque Isle</w:t>
      </w:r>
      <w:r w:rsidR="008E6601">
        <w:rPr>
          <w:rFonts w:ascii="Arial" w:hAnsi="Arial" w:cs="Arial"/>
        </w:rPr>
        <w:t xml:space="preserve"> County, Michigan</w:t>
      </w:r>
      <w:r w:rsidR="00F8373C">
        <w:rPr>
          <w:rFonts w:ascii="Arial" w:hAnsi="Arial" w:cs="Arial"/>
        </w:rPr>
        <w:t xml:space="preserve">. </w:t>
      </w:r>
    </w:p>
    <w:p w14:paraId="12570F11" w14:textId="77777777" w:rsidR="008E6601" w:rsidRDefault="00A223F5" w:rsidP="00925933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METC Tract #: 238-D103-1, parcel two</w:t>
      </w:r>
    </w:p>
    <w:p w14:paraId="30E9AADC" w14:textId="77777777" w:rsidR="008E6601" w:rsidRDefault="008E6601" w:rsidP="008E6601">
      <w:pPr>
        <w:rPr>
          <w:rFonts w:ascii="Arial" w:hAnsi="Arial" w:cs="Arial"/>
        </w:rPr>
      </w:pPr>
    </w:p>
    <w:p w14:paraId="0F4C8FCB" w14:textId="77777777" w:rsidR="008E6601" w:rsidRDefault="008E6601" w:rsidP="008E66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A223F5">
        <w:rPr>
          <w:rFonts w:ascii="Arial" w:hAnsi="Arial" w:cs="Arial"/>
        </w:rPr>
        <w:t xml:space="preserve">Aaron </w:t>
      </w:r>
      <w:proofErr w:type="spellStart"/>
      <w:r w:rsidR="00A223F5">
        <w:rPr>
          <w:rFonts w:ascii="Arial" w:hAnsi="Arial" w:cs="Arial"/>
        </w:rPr>
        <w:t>Hincka</w:t>
      </w:r>
      <w:proofErr w:type="spellEnd"/>
      <w:r>
        <w:rPr>
          <w:rFonts w:ascii="Arial" w:hAnsi="Arial" w:cs="Arial"/>
        </w:rPr>
        <w:t>:</w:t>
      </w:r>
    </w:p>
    <w:p w14:paraId="0735185F" w14:textId="77777777" w:rsidR="008E6601" w:rsidRDefault="008E6601" w:rsidP="008E6601">
      <w:pPr>
        <w:rPr>
          <w:rFonts w:ascii="Arial" w:hAnsi="Arial" w:cs="Arial"/>
        </w:rPr>
      </w:pPr>
    </w:p>
    <w:p w14:paraId="1AF49BC7" w14:textId="77777777" w:rsidR="008E6601" w:rsidRDefault="00EA46E8" w:rsidP="008E6601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E6601">
        <w:rPr>
          <w:rFonts w:ascii="Arial" w:hAnsi="Arial" w:cs="Arial"/>
        </w:rPr>
        <w:t xml:space="preserve">n response to your recent inquiry for permission to </w:t>
      </w:r>
      <w:r w:rsidR="00495572">
        <w:rPr>
          <w:rFonts w:ascii="Arial" w:hAnsi="Arial" w:cs="Arial"/>
          <w:b/>
          <w:u w:val="single"/>
        </w:rPr>
        <w:t>build a new house</w:t>
      </w:r>
      <w:r w:rsidR="008E6601">
        <w:rPr>
          <w:rFonts w:ascii="Arial" w:hAnsi="Arial" w:cs="Arial"/>
        </w:rPr>
        <w:t xml:space="preserve"> within </w:t>
      </w:r>
      <w:r w:rsidR="00495572">
        <w:rPr>
          <w:rFonts w:ascii="Arial" w:hAnsi="Arial" w:cs="Arial"/>
        </w:rPr>
        <w:t>Michigan Electrical Transmission Company’s (“ME</w:t>
      </w:r>
      <w:r w:rsidR="008E6601">
        <w:rPr>
          <w:rFonts w:ascii="Arial" w:hAnsi="Arial" w:cs="Arial"/>
        </w:rPr>
        <w:t>TC’s”) electric transmissio</w:t>
      </w:r>
      <w:r w:rsidR="00495572">
        <w:rPr>
          <w:rFonts w:ascii="Arial" w:hAnsi="Arial" w:cs="Arial"/>
        </w:rPr>
        <w:t xml:space="preserve">n easement </w:t>
      </w:r>
      <w:r w:rsidR="00A0203A">
        <w:rPr>
          <w:rFonts w:ascii="Arial" w:hAnsi="Arial" w:cs="Arial"/>
        </w:rPr>
        <w:t>area</w:t>
      </w:r>
      <w:r w:rsidR="00495572">
        <w:rPr>
          <w:rFonts w:ascii="Arial" w:hAnsi="Arial" w:cs="Arial"/>
        </w:rPr>
        <w:t xml:space="preserve"> in Section 7</w:t>
      </w:r>
      <w:r w:rsidR="008E6601">
        <w:rPr>
          <w:rFonts w:ascii="Arial" w:hAnsi="Arial" w:cs="Arial"/>
        </w:rPr>
        <w:t xml:space="preserve">, </w:t>
      </w:r>
      <w:proofErr w:type="spellStart"/>
      <w:r w:rsidR="00495572">
        <w:rPr>
          <w:rFonts w:ascii="Arial" w:hAnsi="Arial" w:cs="Arial"/>
        </w:rPr>
        <w:t>Pulawski</w:t>
      </w:r>
      <w:proofErr w:type="spellEnd"/>
      <w:r w:rsidR="00495572">
        <w:rPr>
          <w:rFonts w:ascii="Arial" w:hAnsi="Arial" w:cs="Arial"/>
        </w:rPr>
        <w:t xml:space="preserve"> township</w:t>
      </w:r>
      <w:r w:rsidR="003472D6">
        <w:rPr>
          <w:rFonts w:ascii="Arial" w:hAnsi="Arial" w:cs="Arial"/>
        </w:rPr>
        <w:t xml:space="preserve">, </w:t>
      </w:r>
      <w:r w:rsidR="00495572">
        <w:rPr>
          <w:rFonts w:ascii="Arial" w:hAnsi="Arial" w:cs="Arial"/>
        </w:rPr>
        <w:t>Presque Isle</w:t>
      </w:r>
      <w:r w:rsidR="003472D6">
        <w:rPr>
          <w:rFonts w:ascii="Arial" w:hAnsi="Arial" w:cs="Arial"/>
        </w:rPr>
        <w:t xml:space="preserve"> county</w:t>
      </w:r>
      <w:r w:rsidR="008E6601">
        <w:rPr>
          <w:rFonts w:ascii="Arial" w:hAnsi="Arial" w:cs="Arial"/>
        </w:rPr>
        <w:t xml:space="preserve">, Michigan.  </w:t>
      </w:r>
      <w:r w:rsidR="004A27BB">
        <w:rPr>
          <w:rFonts w:ascii="Arial" w:hAnsi="Arial" w:cs="Arial"/>
        </w:rPr>
        <w:t>Under the terms of the easement agreement that is in effect, a</w:t>
      </w:r>
      <w:r w:rsidR="00846D57">
        <w:rPr>
          <w:rFonts w:ascii="Arial" w:hAnsi="Arial" w:cs="Arial"/>
        </w:rPr>
        <w:t xml:space="preserve"> landowner can be authorized </w:t>
      </w:r>
      <w:r w:rsidR="008A2078">
        <w:rPr>
          <w:rFonts w:ascii="Arial" w:hAnsi="Arial" w:cs="Arial"/>
        </w:rPr>
        <w:t>by ME</w:t>
      </w:r>
      <w:r w:rsidR="004A27BB">
        <w:rPr>
          <w:rFonts w:ascii="Arial" w:hAnsi="Arial" w:cs="Arial"/>
        </w:rPr>
        <w:t>TC t</w:t>
      </w:r>
      <w:r w:rsidR="00846D57">
        <w:rPr>
          <w:rFonts w:ascii="Arial" w:hAnsi="Arial" w:cs="Arial"/>
        </w:rPr>
        <w:t xml:space="preserve">o </w:t>
      </w:r>
      <w:r w:rsidR="00636EC8">
        <w:rPr>
          <w:rFonts w:ascii="Arial" w:hAnsi="Arial" w:cs="Arial"/>
        </w:rPr>
        <w:t>place a structure on</w:t>
      </w:r>
      <w:r w:rsidR="00846D57">
        <w:rPr>
          <w:rFonts w:ascii="Arial" w:hAnsi="Arial" w:cs="Arial"/>
        </w:rPr>
        <w:t xml:space="preserve"> the land that is allocated within the easement area.</w:t>
      </w:r>
    </w:p>
    <w:p w14:paraId="3508DBAA" w14:textId="77777777" w:rsidR="004A27BB" w:rsidRDefault="004A27BB" w:rsidP="008E6601">
      <w:pPr>
        <w:rPr>
          <w:rFonts w:ascii="Arial" w:hAnsi="Arial" w:cs="Arial"/>
        </w:rPr>
      </w:pPr>
    </w:p>
    <w:p w14:paraId="2FDFCF57" w14:textId="17DDAFFE" w:rsidR="004A27BB" w:rsidRDefault="004A27BB" w:rsidP="008E6601">
      <w:pPr>
        <w:rPr>
          <w:rFonts w:ascii="Arial" w:hAnsi="Arial" w:cs="Arial"/>
        </w:rPr>
      </w:pPr>
      <w:r>
        <w:rPr>
          <w:rFonts w:ascii="Arial" w:hAnsi="Arial" w:cs="Arial"/>
        </w:rPr>
        <w:t>Based on your submitted drawings and o</w:t>
      </w:r>
      <w:r w:rsidR="00FE7F84">
        <w:rPr>
          <w:rFonts w:ascii="Arial" w:hAnsi="Arial" w:cs="Arial"/>
        </w:rPr>
        <w:t>ther supporting documents</w:t>
      </w:r>
      <w:r w:rsidR="00EF34C3">
        <w:rPr>
          <w:rFonts w:ascii="Arial" w:hAnsi="Arial" w:cs="Arial"/>
        </w:rPr>
        <w:t xml:space="preserve">, </w:t>
      </w:r>
      <w:commentRangeStart w:id="0"/>
      <w:commentRangeStart w:id="1"/>
      <w:r w:rsidR="00EF34C3">
        <w:rPr>
          <w:rFonts w:ascii="Arial" w:hAnsi="Arial" w:cs="Arial"/>
        </w:rPr>
        <w:t xml:space="preserve">your proposed structure is slated to be </w:t>
      </w:r>
      <w:r w:rsidR="00E56EA4">
        <w:rPr>
          <w:rFonts w:ascii="Arial" w:hAnsi="Arial" w:cs="Arial"/>
        </w:rPr>
        <w:t>more than</w:t>
      </w:r>
      <w:r w:rsidR="00EF34C3">
        <w:rPr>
          <w:rFonts w:ascii="Arial" w:hAnsi="Arial" w:cs="Arial"/>
        </w:rPr>
        <w:t xml:space="preserve"> 100 feet from the current centerline</w:t>
      </w:r>
      <w:commentRangeEnd w:id="0"/>
      <w:r w:rsidR="00EF34C3">
        <w:rPr>
          <w:rStyle w:val="CommentReference"/>
        </w:rPr>
        <w:commentReference w:id="0"/>
      </w:r>
      <w:commentRangeEnd w:id="1"/>
      <w:r w:rsidR="009D6641">
        <w:rPr>
          <w:rStyle w:val="CommentReference"/>
        </w:rPr>
        <w:commentReference w:id="1"/>
      </w:r>
      <w:r w:rsidR="00EF34C3">
        <w:rPr>
          <w:rFonts w:ascii="Arial" w:hAnsi="Arial" w:cs="Arial"/>
        </w:rPr>
        <w:t>, therefore</w:t>
      </w:r>
      <w:r w:rsidR="00FE7F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5B01">
        <w:rPr>
          <w:rFonts w:ascii="Arial" w:hAnsi="Arial" w:cs="Arial"/>
          <w:b/>
          <w:u w:val="single"/>
        </w:rPr>
        <w:t>ME</w:t>
      </w:r>
      <w:r w:rsidRPr="00636EC8">
        <w:rPr>
          <w:rFonts w:ascii="Arial" w:hAnsi="Arial" w:cs="Arial"/>
          <w:b/>
          <w:u w:val="single"/>
        </w:rPr>
        <w:t xml:space="preserve">TC does hereby authorize you to </w:t>
      </w:r>
      <w:r w:rsidR="004B5B01">
        <w:rPr>
          <w:rFonts w:ascii="Arial" w:hAnsi="Arial" w:cs="Arial"/>
          <w:b/>
          <w:u w:val="single"/>
        </w:rPr>
        <w:t>build your house</w:t>
      </w:r>
      <w:r w:rsidRPr="00636EC8">
        <w:rPr>
          <w:rFonts w:ascii="Arial" w:hAnsi="Arial" w:cs="Arial"/>
          <w:b/>
          <w:u w:val="single"/>
        </w:rPr>
        <w:t xml:space="preserve"> in the easement area as shown in your submitted drawing.</w:t>
      </w:r>
    </w:p>
    <w:p w14:paraId="38221A7E" w14:textId="77777777" w:rsidR="008E6601" w:rsidRDefault="008E6601" w:rsidP="008E6601">
      <w:pPr>
        <w:rPr>
          <w:rFonts w:ascii="Arial" w:hAnsi="Arial" w:cs="Arial"/>
        </w:rPr>
      </w:pPr>
    </w:p>
    <w:p w14:paraId="0F5F1E1B" w14:textId="77777777" w:rsidR="008E6601" w:rsidRDefault="008E6601" w:rsidP="008E6601">
      <w:pPr>
        <w:rPr>
          <w:rFonts w:ascii="Arial" w:hAnsi="Arial" w:cs="Arial"/>
        </w:rPr>
      </w:pPr>
      <w:r w:rsidRPr="006937EE">
        <w:rPr>
          <w:rFonts w:ascii="Arial" w:hAnsi="Arial" w:cs="Arial"/>
        </w:rPr>
        <w:t xml:space="preserve">Based on our review </w:t>
      </w:r>
      <w:r w:rsidR="00C5290E">
        <w:rPr>
          <w:rFonts w:ascii="Arial" w:hAnsi="Arial" w:cs="Arial"/>
        </w:rPr>
        <w:t>ME</w:t>
      </w:r>
      <w:r w:rsidR="00636EC8">
        <w:rPr>
          <w:rFonts w:ascii="Arial" w:hAnsi="Arial" w:cs="Arial"/>
        </w:rPr>
        <w:t>TC would not consider the p</w:t>
      </w:r>
      <w:r>
        <w:rPr>
          <w:rFonts w:ascii="Arial" w:hAnsi="Arial" w:cs="Arial"/>
        </w:rPr>
        <w:t xml:space="preserve">roject to unreasonably interfere with the exercise of its easement rights, provided that the Project is </w:t>
      </w:r>
      <w:r w:rsidR="001217D2">
        <w:rPr>
          <w:rFonts w:ascii="Arial" w:hAnsi="Arial" w:cs="Arial"/>
        </w:rPr>
        <w:t>constructed in the location and manner as provided in the ex</w:t>
      </w:r>
      <w:r w:rsidR="009205F5">
        <w:rPr>
          <w:rFonts w:ascii="Arial" w:hAnsi="Arial" w:cs="Arial"/>
        </w:rPr>
        <w:t>hibit.</w:t>
      </w:r>
      <w:r w:rsidR="00A85D8F">
        <w:rPr>
          <w:rFonts w:ascii="Arial" w:hAnsi="Arial" w:cs="Arial"/>
        </w:rPr>
        <w:t xml:space="preserve"> </w:t>
      </w:r>
      <w:r w:rsidR="009205F5">
        <w:rPr>
          <w:rFonts w:ascii="Arial" w:hAnsi="Arial" w:cs="Arial"/>
        </w:rPr>
        <w:t xml:space="preserve"> In so doing, the Landowner hereby agrees to</w:t>
      </w:r>
      <w:r>
        <w:rPr>
          <w:rFonts w:ascii="Arial" w:hAnsi="Arial" w:cs="Arial"/>
        </w:rPr>
        <w:t xml:space="preserve"> not now or hereafter 1) violate any provision of the National Electric Safety Code (“NESC”), including without limitation, the NESC clearance req</w:t>
      </w:r>
      <w:r w:rsidR="00C5290E">
        <w:rPr>
          <w:rFonts w:ascii="Arial" w:hAnsi="Arial" w:cs="Arial"/>
        </w:rPr>
        <w:t>uirements;  2) block access to ME</w:t>
      </w:r>
      <w:r>
        <w:rPr>
          <w:rFonts w:ascii="Arial" w:hAnsi="Arial" w:cs="Arial"/>
        </w:rPr>
        <w:t>TC’s electric transmission s</w:t>
      </w:r>
      <w:r w:rsidR="00C5290E">
        <w:rPr>
          <w:rFonts w:ascii="Arial" w:hAnsi="Arial" w:cs="Arial"/>
        </w:rPr>
        <w:t>tructures by ME</w:t>
      </w:r>
      <w:r>
        <w:rPr>
          <w:rFonts w:ascii="Arial" w:hAnsi="Arial" w:cs="Arial"/>
        </w:rPr>
        <w:t>TC’s vehicles and equipm</w:t>
      </w:r>
      <w:r w:rsidR="00C5290E">
        <w:rPr>
          <w:rFonts w:ascii="Arial" w:hAnsi="Arial" w:cs="Arial"/>
        </w:rPr>
        <w:t>ent for purposes of exercising ME</w:t>
      </w:r>
      <w:r>
        <w:rPr>
          <w:rFonts w:ascii="Arial" w:hAnsi="Arial" w:cs="Arial"/>
        </w:rPr>
        <w:t>TC’s easement rights; and 3) preclude the construction of such additional electric transmission line</w:t>
      </w:r>
      <w:r w:rsidR="00C5290E">
        <w:rPr>
          <w:rFonts w:ascii="Arial" w:hAnsi="Arial" w:cs="Arial"/>
        </w:rPr>
        <w:t xml:space="preserve">s within the easement </w:t>
      </w:r>
      <w:r w:rsidR="00A0203A">
        <w:rPr>
          <w:rFonts w:ascii="Arial" w:hAnsi="Arial" w:cs="Arial"/>
        </w:rPr>
        <w:t>area</w:t>
      </w:r>
      <w:r w:rsidR="00C5290E">
        <w:rPr>
          <w:rFonts w:ascii="Arial" w:hAnsi="Arial" w:cs="Arial"/>
        </w:rPr>
        <w:t xml:space="preserve"> as ME</w:t>
      </w:r>
      <w:r>
        <w:rPr>
          <w:rFonts w:ascii="Arial" w:hAnsi="Arial" w:cs="Arial"/>
        </w:rPr>
        <w:t xml:space="preserve">TC may, in its discretion, deem necessary or desirable, and further provided that the work necessary to complete the Project is completed in accordance with the requirements of the attached </w:t>
      </w:r>
      <w:commentRangeStart w:id="2"/>
      <w:commentRangeStart w:id="3"/>
      <w:commentRangeStart w:id="4"/>
      <w:commentRangeStart w:id="5"/>
      <w:r>
        <w:rPr>
          <w:rFonts w:ascii="Arial" w:hAnsi="Arial" w:cs="Arial"/>
        </w:rPr>
        <w:t xml:space="preserve">Exhibit A </w:t>
      </w:r>
      <w:r w:rsidR="009205F5">
        <w:rPr>
          <w:rFonts w:ascii="Arial" w:hAnsi="Arial" w:cs="Arial"/>
        </w:rPr>
        <w:t>a</w:t>
      </w:r>
      <w:r>
        <w:rPr>
          <w:rFonts w:ascii="Arial" w:hAnsi="Arial" w:cs="Arial"/>
        </w:rPr>
        <w:t>s submitted.</w:t>
      </w:r>
      <w:commentRangeEnd w:id="2"/>
      <w:r w:rsidR="00C5290E">
        <w:rPr>
          <w:rStyle w:val="CommentReference"/>
        </w:rPr>
        <w:commentReference w:id="2"/>
      </w:r>
      <w:commentRangeEnd w:id="3"/>
      <w:r w:rsidR="00EF34C3">
        <w:rPr>
          <w:rStyle w:val="CommentReference"/>
        </w:rPr>
        <w:commentReference w:id="3"/>
      </w:r>
      <w:commentRangeEnd w:id="4"/>
      <w:r w:rsidR="009D6641">
        <w:rPr>
          <w:rStyle w:val="CommentReference"/>
        </w:rPr>
        <w:commentReference w:id="4"/>
      </w:r>
      <w:commentRangeEnd w:id="5"/>
      <w:r w:rsidR="00E56EA4">
        <w:rPr>
          <w:rStyle w:val="CommentReference"/>
        </w:rPr>
        <w:commentReference w:id="5"/>
      </w:r>
    </w:p>
    <w:p w14:paraId="4F12AC7A" w14:textId="77777777" w:rsidR="00445FB0" w:rsidRDefault="00445FB0" w:rsidP="008E6601">
      <w:pPr>
        <w:rPr>
          <w:rFonts w:ascii="Arial" w:hAnsi="Arial" w:cs="Arial"/>
        </w:rPr>
      </w:pPr>
    </w:p>
    <w:p w14:paraId="1A6FA6C7" w14:textId="384C595B" w:rsidR="00445FB0" w:rsidRDefault="00445FB0" w:rsidP="008E6601">
      <w:pPr>
        <w:rPr>
          <w:rFonts w:ascii="Arial" w:hAnsi="Arial" w:cs="Arial"/>
        </w:rPr>
      </w:pPr>
      <w:bookmarkStart w:id="6" w:name="_GoBack"/>
      <w:bookmarkEnd w:id="6"/>
      <w:r w:rsidRPr="006D1F81">
        <w:rPr>
          <w:rFonts w:ascii="Arial" w:hAnsi="Arial" w:cs="Arial"/>
        </w:rPr>
        <w:t>The landowner acknowledges and agrees to keep the easement area</w:t>
      </w:r>
      <w:r w:rsidR="002360BE" w:rsidRPr="006D1F81">
        <w:rPr>
          <w:rFonts w:ascii="Arial" w:hAnsi="Arial" w:cs="Arial"/>
        </w:rPr>
        <w:t xml:space="preserve">, that </w:t>
      </w:r>
      <w:commentRangeStart w:id="7"/>
      <w:commentRangeStart w:id="8"/>
      <w:r w:rsidR="002360BE" w:rsidRPr="006D1F81">
        <w:rPr>
          <w:rFonts w:ascii="Arial" w:hAnsi="Arial" w:cs="Arial"/>
        </w:rPr>
        <w:t>lies</w:t>
      </w:r>
      <w:commentRangeEnd w:id="7"/>
      <w:r w:rsidR="00343DF3" w:rsidRPr="006D1F81">
        <w:rPr>
          <w:rStyle w:val="CommentReference"/>
        </w:rPr>
        <w:commentReference w:id="7"/>
      </w:r>
      <w:commentRangeEnd w:id="8"/>
      <w:r w:rsidR="009E366D" w:rsidRPr="006D1F81">
        <w:rPr>
          <w:rStyle w:val="CommentReference"/>
        </w:rPr>
        <w:commentReference w:id="8"/>
      </w:r>
      <w:r w:rsidR="002360BE" w:rsidRPr="006D1F81">
        <w:rPr>
          <w:rFonts w:ascii="Arial" w:hAnsi="Arial" w:cs="Arial"/>
        </w:rPr>
        <w:t xml:space="preserve"> 80 feet or less from the transmission line,</w:t>
      </w:r>
      <w:r w:rsidRPr="006D1F81">
        <w:rPr>
          <w:rFonts w:ascii="Arial" w:hAnsi="Arial" w:cs="Arial"/>
        </w:rPr>
        <w:t xml:space="preserve"> free</w:t>
      </w:r>
      <w:r>
        <w:rPr>
          <w:rFonts w:ascii="Arial" w:hAnsi="Arial" w:cs="Arial"/>
        </w:rPr>
        <w:t xml:space="preserve"> of </w:t>
      </w:r>
      <w:r w:rsidR="00102845">
        <w:rPr>
          <w:rFonts w:ascii="Arial" w:hAnsi="Arial" w:cs="Arial"/>
        </w:rPr>
        <w:t xml:space="preserve">any </w:t>
      </w:r>
      <w:r w:rsidR="00B50B65">
        <w:rPr>
          <w:rFonts w:ascii="Arial" w:hAnsi="Arial" w:cs="Arial"/>
        </w:rPr>
        <w:t xml:space="preserve">structure or </w:t>
      </w:r>
      <w:r w:rsidR="00102845">
        <w:rPr>
          <w:rFonts w:ascii="Arial" w:hAnsi="Arial" w:cs="Arial"/>
        </w:rPr>
        <w:t>veg</w:t>
      </w:r>
      <w:r w:rsidR="00FC676E">
        <w:rPr>
          <w:rFonts w:ascii="Arial" w:hAnsi="Arial" w:cs="Arial"/>
        </w:rPr>
        <w:t>etation that does not meet the ME</w:t>
      </w:r>
      <w:r w:rsidR="00102845">
        <w:rPr>
          <w:rFonts w:ascii="Arial" w:hAnsi="Arial" w:cs="Arial"/>
        </w:rPr>
        <w:t>TC standards for limited vegetation.  Acceptable forms of ve</w:t>
      </w:r>
      <w:r w:rsidR="00FC676E">
        <w:rPr>
          <w:rFonts w:ascii="Arial" w:hAnsi="Arial" w:cs="Arial"/>
        </w:rPr>
        <w:t>getation can be requested from ME</w:t>
      </w:r>
      <w:r w:rsidR="00102845">
        <w:rPr>
          <w:rFonts w:ascii="Arial" w:hAnsi="Arial" w:cs="Arial"/>
        </w:rPr>
        <w:t xml:space="preserve">TC by the landowner. If vegetation should </w:t>
      </w:r>
      <w:r w:rsidR="00102845">
        <w:rPr>
          <w:rFonts w:ascii="Arial" w:hAnsi="Arial" w:cs="Arial"/>
        </w:rPr>
        <w:lastRenderedPageBreak/>
        <w:t>be</w:t>
      </w:r>
      <w:r w:rsidR="00FC676E">
        <w:rPr>
          <w:rFonts w:ascii="Arial" w:hAnsi="Arial" w:cs="Arial"/>
        </w:rPr>
        <w:t xml:space="preserve"> deemed as a potential hazard, ME</w:t>
      </w:r>
      <w:r w:rsidR="00102845">
        <w:rPr>
          <w:rFonts w:ascii="Arial" w:hAnsi="Arial" w:cs="Arial"/>
        </w:rPr>
        <w:t>TC reserves the right to remove said vegetation, without warning.</w:t>
      </w:r>
    </w:p>
    <w:p w14:paraId="485DEDB2" w14:textId="77777777" w:rsidR="00F8373C" w:rsidRPr="00F8373C" w:rsidRDefault="00F8373C" w:rsidP="008E6601">
      <w:pPr>
        <w:rPr>
          <w:rFonts w:ascii="Arial" w:hAnsi="Arial" w:cs="Arial"/>
          <w:b/>
        </w:rPr>
      </w:pPr>
    </w:p>
    <w:p w14:paraId="5674917E" w14:textId="77777777" w:rsidR="008E6601" w:rsidRDefault="00FC676E" w:rsidP="008E6601">
      <w:pPr>
        <w:rPr>
          <w:rFonts w:ascii="Arial" w:hAnsi="Arial" w:cs="Arial"/>
        </w:rPr>
      </w:pPr>
      <w:r>
        <w:rPr>
          <w:rFonts w:ascii="Arial" w:hAnsi="Arial" w:cs="Arial"/>
        </w:rPr>
        <w:t>ME</w:t>
      </w:r>
      <w:r w:rsidR="008E6601">
        <w:rPr>
          <w:rFonts w:ascii="Arial" w:hAnsi="Arial" w:cs="Arial"/>
        </w:rPr>
        <w:t>TC’s sole purpose in reviewing the Project has been to determine whether i</w:t>
      </w:r>
      <w:r>
        <w:rPr>
          <w:rFonts w:ascii="Arial" w:hAnsi="Arial" w:cs="Arial"/>
        </w:rPr>
        <w:t>t unreasonably interferes with ME</w:t>
      </w:r>
      <w:r w:rsidR="00A85D8F">
        <w:rPr>
          <w:rFonts w:ascii="Arial" w:hAnsi="Arial" w:cs="Arial"/>
        </w:rPr>
        <w:t>TC’s easement.  ME</w:t>
      </w:r>
      <w:r w:rsidR="008E6601">
        <w:rPr>
          <w:rFonts w:ascii="Arial" w:hAnsi="Arial" w:cs="Arial"/>
        </w:rPr>
        <w:t>TC has not and will not make any review of the Project to identify actual or potential safety hazards to per</w:t>
      </w:r>
      <w:r w:rsidR="00A85D8F">
        <w:rPr>
          <w:rFonts w:ascii="Arial" w:hAnsi="Arial" w:cs="Arial"/>
        </w:rPr>
        <w:t xml:space="preserve">sons or property.  </w:t>
      </w:r>
      <w:r w:rsidR="008E6601">
        <w:rPr>
          <w:rFonts w:ascii="Arial" w:hAnsi="Arial" w:cs="Arial"/>
        </w:rPr>
        <w:t>During the planning, design and construction of the Project, it is the sole responsibility of you and/or your contractor to identify and manage ALL safety issues, and to observe ALL applicable workplace and other relevant safety regulat</w:t>
      </w:r>
      <w:r w:rsidR="00A85D8F">
        <w:rPr>
          <w:rFonts w:ascii="Arial" w:hAnsi="Arial" w:cs="Arial"/>
        </w:rPr>
        <w:t>ions.  ME</w:t>
      </w:r>
      <w:r w:rsidR="008E6601">
        <w:rPr>
          <w:rFonts w:ascii="Arial" w:hAnsi="Arial" w:cs="Arial"/>
        </w:rPr>
        <w:t>TC makes no representation as to safety, and expressly disclaims all liability in any way related to the location of the proposed Project in its easement</w:t>
      </w:r>
      <w:r w:rsidR="008E4342">
        <w:rPr>
          <w:rFonts w:ascii="Arial" w:hAnsi="Arial" w:cs="Arial"/>
        </w:rPr>
        <w:t xml:space="preserve"> area</w:t>
      </w:r>
      <w:r w:rsidR="008E6601">
        <w:rPr>
          <w:rFonts w:ascii="Arial" w:hAnsi="Arial" w:cs="Arial"/>
        </w:rPr>
        <w:t xml:space="preserve">.   </w:t>
      </w:r>
    </w:p>
    <w:p w14:paraId="50FE61B8" w14:textId="77777777" w:rsidR="008E6601" w:rsidRDefault="008E6601" w:rsidP="008E6601">
      <w:pPr>
        <w:rPr>
          <w:rFonts w:ascii="Arial" w:hAnsi="Arial" w:cs="Arial"/>
        </w:rPr>
      </w:pPr>
    </w:p>
    <w:p w14:paraId="49F7AC9B" w14:textId="77777777" w:rsidR="008E6601" w:rsidRDefault="008E6601" w:rsidP="008E66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letter should not be </w:t>
      </w:r>
      <w:r w:rsidR="00E47380">
        <w:rPr>
          <w:rFonts w:ascii="Arial" w:hAnsi="Arial" w:cs="Arial"/>
        </w:rPr>
        <w:t>interpreted to limit or modify ME</w:t>
      </w:r>
      <w:r>
        <w:rPr>
          <w:rFonts w:ascii="Arial" w:hAnsi="Arial" w:cs="Arial"/>
        </w:rPr>
        <w:t>TC’s easement in any way, nor should it be interpreted to limit or modi</w:t>
      </w:r>
      <w:r w:rsidR="00E47380">
        <w:rPr>
          <w:rFonts w:ascii="Arial" w:hAnsi="Arial" w:cs="Arial"/>
        </w:rPr>
        <w:t>fy such rights or interests as ME</w:t>
      </w:r>
      <w:r>
        <w:rPr>
          <w:rFonts w:ascii="Arial" w:hAnsi="Arial" w:cs="Arial"/>
        </w:rPr>
        <w:t>TC or that you may hav</w:t>
      </w:r>
      <w:r w:rsidR="00E47380">
        <w:rPr>
          <w:rFonts w:ascii="Arial" w:hAnsi="Arial" w:cs="Arial"/>
        </w:rPr>
        <w:t xml:space="preserve">e by virtue of the easement.  </w:t>
      </w:r>
      <w:r w:rsidR="008E4342">
        <w:rPr>
          <w:rFonts w:ascii="Arial" w:hAnsi="Arial" w:cs="Arial"/>
        </w:rPr>
        <w:t>ME</w:t>
      </w:r>
      <w:r>
        <w:rPr>
          <w:rFonts w:ascii="Arial" w:hAnsi="Arial" w:cs="Arial"/>
        </w:rPr>
        <w:t>TC expressly reserves the</w:t>
      </w:r>
      <w:r w:rsidR="00E47380">
        <w:rPr>
          <w:rFonts w:ascii="Arial" w:hAnsi="Arial" w:cs="Arial"/>
        </w:rPr>
        <w:t xml:space="preserve"> right to use its easement</w:t>
      </w:r>
      <w:r>
        <w:rPr>
          <w:rFonts w:ascii="Arial" w:hAnsi="Arial" w:cs="Arial"/>
        </w:rPr>
        <w:t xml:space="preserve"> for all purposes indicated in its easement, including but not limited to the construction, operation, and maintenance of utility facilities and the</w:t>
      </w:r>
      <w:r w:rsidR="008E4342">
        <w:rPr>
          <w:rFonts w:ascii="Arial" w:hAnsi="Arial" w:cs="Arial"/>
        </w:rPr>
        <w:t xml:space="preserve"> trimming and removal of trees.</w:t>
      </w:r>
      <w:r>
        <w:rPr>
          <w:rFonts w:ascii="Arial" w:hAnsi="Arial" w:cs="Arial"/>
        </w:rPr>
        <w:t xml:space="preserve">  W</w:t>
      </w:r>
      <w:r w:rsidR="008E4342">
        <w:rPr>
          <w:rFonts w:ascii="Arial" w:hAnsi="Arial" w:cs="Arial"/>
        </w:rPr>
        <w:t>ithout limiting the foregoing, ME</w:t>
      </w:r>
      <w:r>
        <w:rPr>
          <w:rFonts w:ascii="Arial" w:hAnsi="Arial" w:cs="Arial"/>
        </w:rPr>
        <w:t xml:space="preserve">TC’s use of the easement </w:t>
      </w:r>
      <w:r w:rsidR="008E4342">
        <w:rPr>
          <w:rFonts w:ascii="Arial" w:hAnsi="Arial" w:cs="Arial"/>
        </w:rPr>
        <w:t>area</w:t>
      </w:r>
      <w:r>
        <w:rPr>
          <w:rFonts w:ascii="Arial" w:hAnsi="Arial" w:cs="Arial"/>
        </w:rPr>
        <w:t xml:space="preserve"> shall not be unreasonably restricted, limited, conditioned, or interfered wi</w:t>
      </w:r>
      <w:r w:rsidR="008E4342">
        <w:rPr>
          <w:rFonts w:ascii="Arial" w:hAnsi="Arial" w:cs="Arial"/>
        </w:rPr>
        <w:t>th as a result of the Project.</w:t>
      </w:r>
      <w:r>
        <w:rPr>
          <w:rFonts w:ascii="Arial" w:hAnsi="Arial" w:cs="Arial"/>
        </w:rPr>
        <w:t xml:space="preserve">  Should you have </w:t>
      </w:r>
      <w:r w:rsidR="008E4342">
        <w:rPr>
          <w:rFonts w:ascii="Arial" w:hAnsi="Arial" w:cs="Arial"/>
        </w:rPr>
        <w:t>additional questions regarding ME</w:t>
      </w:r>
      <w:r>
        <w:rPr>
          <w:rFonts w:ascii="Arial" w:hAnsi="Arial" w:cs="Arial"/>
        </w:rPr>
        <w:t>TC’s easement or the information in this letter, plea</w:t>
      </w:r>
      <w:r w:rsidR="00CB0D71">
        <w:rPr>
          <w:rFonts w:ascii="Arial" w:hAnsi="Arial" w:cs="Arial"/>
        </w:rPr>
        <w:t>se contact me at 248-946-3767</w:t>
      </w:r>
      <w:r w:rsidR="00FE07EE">
        <w:rPr>
          <w:rFonts w:ascii="Arial" w:hAnsi="Arial" w:cs="Arial"/>
        </w:rPr>
        <w:t xml:space="preserve"> or via email, as shown below</w:t>
      </w:r>
      <w:r>
        <w:rPr>
          <w:rFonts w:ascii="Arial" w:hAnsi="Arial" w:cs="Arial"/>
        </w:rPr>
        <w:t xml:space="preserve">.  </w:t>
      </w:r>
    </w:p>
    <w:p w14:paraId="3DA58B34" w14:textId="77777777" w:rsidR="008E6601" w:rsidRDefault="008E6601" w:rsidP="008E6601">
      <w:pPr>
        <w:rPr>
          <w:rFonts w:ascii="Arial" w:hAnsi="Arial" w:cs="Arial"/>
        </w:rPr>
      </w:pPr>
    </w:p>
    <w:p w14:paraId="12DA1C04" w14:textId="77777777" w:rsidR="008E6601" w:rsidRDefault="008E6601" w:rsidP="008E6601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4717BED" w14:textId="77777777" w:rsidR="00CB0D71" w:rsidRDefault="00CB0D71" w:rsidP="008E6601">
      <w:pPr>
        <w:rPr>
          <w:rFonts w:ascii="Arial" w:hAnsi="Arial" w:cs="Arial"/>
        </w:rPr>
      </w:pPr>
    </w:p>
    <w:p w14:paraId="20AC0EF6" w14:textId="77777777" w:rsidR="00CB0D71" w:rsidRDefault="0077597E" w:rsidP="008E660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13EC6B" wp14:editId="7761A0F4">
            <wp:extent cx="1685605" cy="637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per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968" cy="67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C15F" w14:textId="77777777" w:rsidR="00CB0D71" w:rsidRPr="0077597E" w:rsidRDefault="00CB0D71" w:rsidP="008E6601">
      <w:pPr>
        <w:rPr>
          <w:rFonts w:ascii="Arial" w:hAnsi="Arial" w:cs="Arial"/>
          <w:b/>
          <w:i/>
          <w:sz w:val="28"/>
          <w:szCs w:val="28"/>
        </w:rPr>
      </w:pPr>
    </w:p>
    <w:p w14:paraId="7AF5105B" w14:textId="77777777" w:rsidR="008E6601" w:rsidRPr="0077597E" w:rsidRDefault="00CB0D71" w:rsidP="008E6601">
      <w:pPr>
        <w:rPr>
          <w:rFonts w:ascii="Arial" w:hAnsi="Arial" w:cs="Arial"/>
          <w:b/>
          <w:i/>
          <w:sz w:val="28"/>
          <w:szCs w:val="28"/>
        </w:rPr>
      </w:pPr>
      <w:r w:rsidRPr="0077597E">
        <w:rPr>
          <w:rFonts w:ascii="Arial" w:hAnsi="Arial" w:cs="Arial"/>
          <w:b/>
          <w:i/>
          <w:sz w:val="28"/>
          <w:szCs w:val="28"/>
        </w:rPr>
        <w:t>Steven J. Cooper</w:t>
      </w:r>
    </w:p>
    <w:p w14:paraId="268171C4" w14:textId="77777777" w:rsidR="008E6601" w:rsidRDefault="00CB0D71" w:rsidP="008E6601">
      <w:pPr>
        <w:rPr>
          <w:rFonts w:ascii="Arial" w:hAnsi="Arial" w:cs="Arial"/>
        </w:rPr>
      </w:pPr>
      <w:r>
        <w:rPr>
          <w:rFonts w:ascii="Arial" w:hAnsi="Arial" w:cs="Arial"/>
        </w:rPr>
        <w:t>Real Estate Manager – Michigan Operations</w:t>
      </w:r>
    </w:p>
    <w:p w14:paraId="4EF625AC" w14:textId="77777777" w:rsidR="008E6601" w:rsidRDefault="008E6601" w:rsidP="008E6601">
      <w:pPr>
        <w:rPr>
          <w:rFonts w:ascii="Arial" w:hAnsi="Arial" w:cs="Arial"/>
        </w:rPr>
      </w:pPr>
      <w:r>
        <w:rPr>
          <w:rFonts w:ascii="Arial" w:hAnsi="Arial" w:cs="Arial"/>
        </w:rPr>
        <w:t>ITC Holdings Corp.</w:t>
      </w:r>
    </w:p>
    <w:p w14:paraId="54101D89" w14:textId="77777777" w:rsidR="00865D84" w:rsidRDefault="00865D84" w:rsidP="008E6601">
      <w:pPr>
        <w:rPr>
          <w:rFonts w:ascii="Arial" w:hAnsi="Arial" w:cs="Arial"/>
        </w:rPr>
      </w:pPr>
    </w:p>
    <w:p w14:paraId="0949F9BF" w14:textId="77777777" w:rsidR="00865D84" w:rsidRDefault="00865D84" w:rsidP="008E66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 w:rsidRPr="00651B0D">
          <w:rPr>
            <w:rStyle w:val="Hyperlink"/>
            <w:rFonts w:ascii="Arial" w:hAnsi="Arial" w:cs="Arial"/>
          </w:rPr>
          <w:t>scooper01@itctransco.com</w:t>
        </w:r>
      </w:hyperlink>
    </w:p>
    <w:p w14:paraId="75FEDA38" w14:textId="77777777" w:rsidR="00865D84" w:rsidRDefault="00865D84" w:rsidP="008E6601">
      <w:pPr>
        <w:rPr>
          <w:rFonts w:ascii="Arial" w:hAnsi="Arial" w:cs="Arial"/>
        </w:rPr>
      </w:pPr>
    </w:p>
    <w:p w14:paraId="4D067B46" w14:textId="77777777" w:rsidR="00865D84" w:rsidRPr="00F8373C" w:rsidRDefault="00F8373C" w:rsidP="008E660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CC</w:t>
      </w:r>
      <w:r w:rsidR="00A0203A">
        <w:rPr>
          <w:rFonts w:ascii="Arial" w:hAnsi="Arial" w:cs="Arial"/>
          <w:sz w:val="48"/>
          <w:szCs w:val="48"/>
        </w:rPr>
        <w:t>: Tract # 238-D103-1</w:t>
      </w:r>
    </w:p>
    <w:p w14:paraId="0CB3F9AF" w14:textId="77777777" w:rsidR="008E6601" w:rsidRDefault="008E6601" w:rsidP="008E6601"/>
    <w:p w14:paraId="6F7E6C76" w14:textId="77777777" w:rsidR="00484019" w:rsidRDefault="001C58B3" w:rsidP="00CF2048"/>
    <w:sectPr w:rsidR="00484019" w:rsidSect="006C0B4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430" w:right="1800" w:bottom="1440" w:left="1800" w:header="54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ooper, Steven" w:date="2017-05-17T08:34:00Z" w:initials="CS">
    <w:p w14:paraId="10ACAEFB" w14:textId="599A1B9A" w:rsidR="00EF34C3" w:rsidRDefault="00EF34C3">
      <w:pPr>
        <w:pStyle w:val="CommentText"/>
      </w:pPr>
      <w:r>
        <w:rPr>
          <w:rStyle w:val="CommentReference"/>
        </w:rPr>
        <w:annotationRef/>
      </w:r>
      <w:r>
        <w:t>Margaret can you confirm this statement</w:t>
      </w:r>
    </w:p>
  </w:comment>
  <w:comment w:id="1" w:author="Walker, Margaret" w:date="2017-05-17T13:25:00Z" w:initials="WM">
    <w:p w14:paraId="4B35F789" w14:textId="63FB054D" w:rsidR="009D6641" w:rsidRDefault="009D6641">
      <w:pPr>
        <w:pStyle w:val="CommentText"/>
      </w:pPr>
      <w:r>
        <w:rPr>
          <w:rStyle w:val="CommentReference"/>
        </w:rPr>
        <w:annotationRef/>
      </w:r>
      <w:r w:rsidR="00BD518D">
        <w:t>Yes, he estimates 100-150 from the easement (I think from the edge of the easement, he’s unclear)</w:t>
      </w:r>
    </w:p>
  </w:comment>
  <w:comment w:id="2" w:author="Walker, Margaret" w:date="2017-05-16T15:46:00Z" w:initials="WM">
    <w:p w14:paraId="07B0F07F" w14:textId="77777777" w:rsidR="00C5290E" w:rsidRDefault="00C5290E">
      <w:pPr>
        <w:pStyle w:val="CommentText"/>
      </w:pPr>
      <w:r>
        <w:rPr>
          <w:rStyle w:val="CommentReference"/>
        </w:rPr>
        <w:annotationRef/>
      </w:r>
      <w:r w:rsidR="00FC676E">
        <w:t>What is Exhibit A, and do we need it for this project?</w:t>
      </w:r>
    </w:p>
  </w:comment>
  <w:comment w:id="3" w:author="Cooper, Steven" w:date="2017-05-17T08:33:00Z" w:initials="CS">
    <w:p w14:paraId="1E2B0F0A" w14:textId="36D84465" w:rsidR="00EF34C3" w:rsidRDefault="00EF34C3">
      <w:pPr>
        <w:pStyle w:val="CommentText"/>
      </w:pPr>
      <w:r>
        <w:rPr>
          <w:rStyle w:val="CommentReference"/>
        </w:rPr>
        <w:annotationRef/>
      </w:r>
      <w:r>
        <w:t xml:space="preserve">The exhibit should be the document that indicated the distance of the new home from the lines. </w:t>
      </w:r>
    </w:p>
  </w:comment>
  <w:comment w:id="4" w:author="Walker, Margaret" w:date="2017-05-17T13:24:00Z" w:initials="WM">
    <w:p w14:paraId="62241447" w14:textId="48C24230" w:rsidR="009D6641" w:rsidRDefault="009D6641">
      <w:pPr>
        <w:pStyle w:val="CommentText"/>
      </w:pPr>
      <w:r>
        <w:rPr>
          <w:rStyle w:val="CommentReference"/>
        </w:rPr>
        <w:annotationRef/>
      </w:r>
      <w:r>
        <w:t>He didn’t send in a new drawing, just his estimated distance</w:t>
      </w:r>
      <w:r w:rsidR="00BD518D">
        <w:t xml:space="preserve"> in an email.</w:t>
      </w:r>
      <w:r w:rsidR="009E366D">
        <w:t xml:space="preserve"> Would we send the original drawing plus the email with the estimated distances? Or does he need to send in a new drawing?</w:t>
      </w:r>
    </w:p>
  </w:comment>
  <w:comment w:id="5" w:author="Cooper, Steven" w:date="2017-05-17T13:57:00Z" w:initials="CS">
    <w:p w14:paraId="009F54F7" w14:textId="15BF04D2" w:rsidR="00E56EA4" w:rsidRDefault="00E56EA4">
      <w:pPr>
        <w:pStyle w:val="CommentText"/>
      </w:pPr>
      <w:r>
        <w:rPr>
          <w:rStyle w:val="CommentReference"/>
        </w:rPr>
        <w:annotationRef/>
      </w:r>
      <w:r>
        <w:t>We would mark his original drawing (with email I guess) as exhibit A and include with the letter</w:t>
      </w:r>
    </w:p>
  </w:comment>
  <w:comment w:id="7" w:author="Cooper, Steven" w:date="2017-05-17T08:37:00Z" w:initials="CS">
    <w:p w14:paraId="10998C6B" w14:textId="17BBE423" w:rsidR="00343DF3" w:rsidRDefault="00343DF3">
      <w:pPr>
        <w:pStyle w:val="CommentText"/>
      </w:pPr>
      <w:r>
        <w:rPr>
          <w:rStyle w:val="CommentReference"/>
        </w:rPr>
        <w:annotationRef/>
      </w:r>
      <w:r>
        <w:t>Is the easement a “blanket easement”?</w:t>
      </w:r>
      <w:r w:rsidR="009E366D">
        <w:t xml:space="preserve"> </w:t>
      </w:r>
    </w:p>
  </w:comment>
  <w:comment w:id="8" w:author="Walker, Margaret" w:date="2017-05-17T13:26:00Z" w:initials="WM">
    <w:p w14:paraId="1E2BD1E2" w14:textId="5DFCDD4A" w:rsidR="009E366D" w:rsidRDefault="009E366D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ACAEFB" w15:done="0"/>
  <w15:commentEx w15:paraId="4B35F789" w15:paraIdParent="10ACAEFB" w15:done="0"/>
  <w15:commentEx w15:paraId="07B0F07F" w15:done="0"/>
  <w15:commentEx w15:paraId="1E2B0F0A" w15:paraIdParent="07B0F07F" w15:done="0"/>
  <w15:commentEx w15:paraId="62241447" w15:paraIdParent="07B0F07F" w15:done="0"/>
  <w15:commentEx w15:paraId="009F54F7" w15:paraIdParent="07B0F07F" w15:done="0"/>
  <w15:commentEx w15:paraId="10998C6B" w15:done="0"/>
  <w15:commentEx w15:paraId="1E2BD1E2" w15:paraIdParent="10998C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55BA" w14:textId="77777777" w:rsidR="00FB0FCD" w:rsidRDefault="00FB0FCD">
      <w:r>
        <w:separator/>
      </w:r>
    </w:p>
  </w:endnote>
  <w:endnote w:type="continuationSeparator" w:id="0">
    <w:p w14:paraId="36784098" w14:textId="77777777" w:rsidR="00FB0FCD" w:rsidRDefault="00F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663728"/>
      <w:docPartObj>
        <w:docPartGallery w:val="Page Numbers (Bottom of Page)"/>
        <w:docPartUnique/>
      </w:docPartObj>
    </w:sdtPr>
    <w:sdtEndPr/>
    <w:sdtContent>
      <w:sdt>
        <w:sdtPr>
          <w:id w:val="955917471"/>
          <w:docPartObj>
            <w:docPartGallery w:val="Page Numbers (Top of Page)"/>
            <w:docPartUnique/>
          </w:docPartObj>
        </w:sdtPr>
        <w:sdtEndPr/>
        <w:sdtContent>
          <w:p w14:paraId="14F172C7" w14:textId="76DC17E1" w:rsidR="00312D78" w:rsidRDefault="001C58B3">
            <w:pPr>
              <w:pStyle w:val="Footer"/>
              <w:jc w:val="center"/>
            </w:pPr>
            <w:sdt>
              <w:sdtPr>
                <w:alias w:val="Title"/>
                <w:tag w:val=""/>
                <w:id w:val="2079403811"/>
                <w:placeholder>
                  <w:docPart w:val="6E8A498774DE4920A7C3DD0F79568C7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43DF3">
                  <w:t>Non-Interference Request: Musser, April 2017 – R4073</w:t>
                </w:r>
              </w:sdtContent>
            </w:sdt>
            <w:r w:rsidR="00312D78">
              <w:t xml:space="preserve">Page </w:t>
            </w:r>
            <w:r w:rsidR="00312D78">
              <w:rPr>
                <w:b/>
                <w:bCs/>
              </w:rPr>
              <w:fldChar w:fldCharType="begin"/>
            </w:r>
            <w:r w:rsidR="00312D78">
              <w:rPr>
                <w:b/>
                <w:bCs/>
              </w:rPr>
              <w:instrText xml:space="preserve"> PAGE </w:instrText>
            </w:r>
            <w:r w:rsidR="00312D7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12D78">
              <w:rPr>
                <w:b/>
                <w:bCs/>
              </w:rPr>
              <w:fldChar w:fldCharType="end"/>
            </w:r>
            <w:r w:rsidR="00312D78">
              <w:t xml:space="preserve"> of </w:t>
            </w:r>
            <w:r w:rsidR="00312D78">
              <w:rPr>
                <w:b/>
                <w:bCs/>
              </w:rPr>
              <w:fldChar w:fldCharType="begin"/>
            </w:r>
            <w:r w:rsidR="00312D78">
              <w:rPr>
                <w:b/>
                <w:bCs/>
              </w:rPr>
              <w:instrText xml:space="preserve"> NUMPAGES  </w:instrText>
            </w:r>
            <w:r w:rsidR="00312D7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12D78">
              <w:rPr>
                <w:b/>
                <w:bCs/>
              </w:rPr>
              <w:fldChar w:fldCharType="end"/>
            </w:r>
          </w:p>
        </w:sdtContent>
      </w:sdt>
    </w:sdtContent>
  </w:sdt>
  <w:p w14:paraId="0DCCEB93" w14:textId="77777777" w:rsidR="00310DB6" w:rsidRDefault="00310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696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0D34DE" w14:textId="2B6A40AC" w:rsidR="00E079DF" w:rsidRDefault="001C58B3">
            <w:pPr>
              <w:pStyle w:val="Footer"/>
              <w:jc w:val="center"/>
            </w:pPr>
            <w:sdt>
              <w:sdtPr>
                <w:alias w:val="Title"/>
                <w:tag w:val=""/>
                <w:id w:val="-1067344026"/>
                <w:placeholder>
                  <w:docPart w:val="079DDD510BC34447AF6D89DC5DA7AF3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43DF3">
                  <w:t>Non-Interference Request: Musser, April 2017 – R4073</w:t>
                </w:r>
              </w:sdtContent>
            </w:sdt>
            <w:r w:rsidR="00E65D85">
              <w:t xml:space="preserve"> </w:t>
            </w:r>
            <w:r w:rsidR="00E079DF">
              <w:t xml:space="preserve">Page </w:t>
            </w:r>
            <w:r w:rsidR="00E079DF">
              <w:rPr>
                <w:b/>
                <w:bCs/>
              </w:rPr>
              <w:fldChar w:fldCharType="begin"/>
            </w:r>
            <w:r w:rsidR="00E079DF">
              <w:rPr>
                <w:b/>
                <w:bCs/>
              </w:rPr>
              <w:instrText xml:space="preserve"> PAGE </w:instrText>
            </w:r>
            <w:r w:rsidR="00E079DF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079DF">
              <w:rPr>
                <w:b/>
                <w:bCs/>
              </w:rPr>
              <w:fldChar w:fldCharType="end"/>
            </w:r>
            <w:r w:rsidR="00E079DF">
              <w:t xml:space="preserve"> of </w:t>
            </w:r>
            <w:r w:rsidR="00E079DF">
              <w:rPr>
                <w:b/>
                <w:bCs/>
              </w:rPr>
              <w:fldChar w:fldCharType="begin"/>
            </w:r>
            <w:r w:rsidR="00E079DF">
              <w:rPr>
                <w:b/>
                <w:bCs/>
              </w:rPr>
              <w:instrText xml:space="preserve"> NUMPAGES  </w:instrText>
            </w:r>
            <w:r w:rsidR="00E079DF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079DF">
              <w:rPr>
                <w:b/>
                <w:bCs/>
              </w:rPr>
              <w:fldChar w:fldCharType="end"/>
            </w:r>
          </w:p>
        </w:sdtContent>
      </w:sdt>
    </w:sdtContent>
  </w:sdt>
  <w:p w14:paraId="4AB1F79F" w14:textId="77777777" w:rsidR="00310DB6" w:rsidRDefault="00310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E3839" w14:textId="77777777" w:rsidR="00FB0FCD" w:rsidRDefault="00FB0FCD">
      <w:r>
        <w:separator/>
      </w:r>
    </w:p>
  </w:footnote>
  <w:footnote w:type="continuationSeparator" w:id="0">
    <w:p w14:paraId="11983CDC" w14:textId="77777777" w:rsidR="00FB0FCD" w:rsidRDefault="00FB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46670" w14:textId="77777777" w:rsidR="00925933" w:rsidRDefault="0092593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6682A3" wp14:editId="3FAEA53F">
          <wp:simplePos x="0" y="0"/>
          <wp:positionH relativeFrom="column">
            <wp:posOffset>-1148080</wp:posOffset>
          </wp:positionH>
          <wp:positionV relativeFrom="paragraph">
            <wp:posOffset>-148634</wp:posOffset>
          </wp:positionV>
          <wp:extent cx="7777298" cy="10083800"/>
          <wp:effectExtent l="25400" t="0" r="0" b="0"/>
          <wp:wrapNone/>
          <wp:docPr id="3" name="Picture 3" descr=":ITC_Letterhead_1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ITC_Letterhead_1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298" cy="1008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15AD" w14:textId="77777777" w:rsidR="002009BD" w:rsidRDefault="006C0B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06294C" wp14:editId="496B000E">
          <wp:simplePos x="0" y="0"/>
          <wp:positionH relativeFrom="column">
            <wp:posOffset>-1147898</wp:posOffset>
          </wp:positionH>
          <wp:positionV relativeFrom="paragraph">
            <wp:posOffset>-285750</wp:posOffset>
          </wp:positionV>
          <wp:extent cx="7777298" cy="10083800"/>
          <wp:effectExtent l="25400" t="0" r="0" b="0"/>
          <wp:wrapNone/>
          <wp:docPr id="1" name="Picture 1" descr=":ITC_Letterhead_1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ITC_Letterhead_1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298" cy="1008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oper, Steven">
    <w15:presenceInfo w15:providerId="AD" w15:userId="S-1-5-21-790525478-1275210071-725345543-43140"/>
  </w15:person>
  <w15:person w15:author="Walker, Margaret">
    <w15:presenceInfo w15:providerId="AD" w15:userId="S-1-5-21-790525478-1275210071-725345543-56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BD"/>
    <w:rsid w:val="000159E0"/>
    <w:rsid w:val="000B57C3"/>
    <w:rsid w:val="00102845"/>
    <w:rsid w:val="001217D2"/>
    <w:rsid w:val="00144E37"/>
    <w:rsid w:val="001B474B"/>
    <w:rsid w:val="001C58B3"/>
    <w:rsid w:val="002009BD"/>
    <w:rsid w:val="002360BE"/>
    <w:rsid w:val="00310DB6"/>
    <w:rsid w:val="00312D78"/>
    <w:rsid w:val="00343DF3"/>
    <w:rsid w:val="003472D6"/>
    <w:rsid w:val="00445FB0"/>
    <w:rsid w:val="00495572"/>
    <w:rsid w:val="004A27BB"/>
    <w:rsid w:val="004B5B01"/>
    <w:rsid w:val="005F2412"/>
    <w:rsid w:val="00636EC8"/>
    <w:rsid w:val="0066396D"/>
    <w:rsid w:val="006C0B45"/>
    <w:rsid w:val="006D1F81"/>
    <w:rsid w:val="0077597E"/>
    <w:rsid w:val="00834FBF"/>
    <w:rsid w:val="00846D57"/>
    <w:rsid w:val="00865D84"/>
    <w:rsid w:val="008A2078"/>
    <w:rsid w:val="008E4342"/>
    <w:rsid w:val="008E6601"/>
    <w:rsid w:val="00903554"/>
    <w:rsid w:val="00914DA5"/>
    <w:rsid w:val="009205F5"/>
    <w:rsid w:val="00925933"/>
    <w:rsid w:val="009D6641"/>
    <w:rsid w:val="009E366D"/>
    <w:rsid w:val="00A0203A"/>
    <w:rsid w:val="00A223F5"/>
    <w:rsid w:val="00A25F38"/>
    <w:rsid w:val="00A64ABD"/>
    <w:rsid w:val="00A85D8F"/>
    <w:rsid w:val="00AE2F91"/>
    <w:rsid w:val="00AE541D"/>
    <w:rsid w:val="00B0147A"/>
    <w:rsid w:val="00B2633F"/>
    <w:rsid w:val="00B50B65"/>
    <w:rsid w:val="00B65414"/>
    <w:rsid w:val="00BD518D"/>
    <w:rsid w:val="00BF766F"/>
    <w:rsid w:val="00C5290E"/>
    <w:rsid w:val="00CB0D71"/>
    <w:rsid w:val="00CE62FC"/>
    <w:rsid w:val="00CF2048"/>
    <w:rsid w:val="00D94399"/>
    <w:rsid w:val="00E079DF"/>
    <w:rsid w:val="00E47380"/>
    <w:rsid w:val="00E56EA4"/>
    <w:rsid w:val="00E65D85"/>
    <w:rsid w:val="00EA46E8"/>
    <w:rsid w:val="00EF34C3"/>
    <w:rsid w:val="00F31C32"/>
    <w:rsid w:val="00F62065"/>
    <w:rsid w:val="00F8373C"/>
    <w:rsid w:val="00FB0FCD"/>
    <w:rsid w:val="00FC676E"/>
    <w:rsid w:val="00FD5333"/>
    <w:rsid w:val="00FE07EE"/>
    <w:rsid w:val="00FE7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EEA45A"/>
  <w15:docId w15:val="{B6BDD37B-FD04-4E18-BDF7-B003607D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9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9BD"/>
  </w:style>
  <w:style w:type="paragraph" w:styleId="Footer">
    <w:name w:val="footer"/>
    <w:basedOn w:val="Normal"/>
    <w:link w:val="FooterChar"/>
    <w:uiPriority w:val="99"/>
    <w:unhideWhenUsed/>
    <w:rsid w:val="00200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BD"/>
  </w:style>
  <w:style w:type="character" w:styleId="Hyperlink">
    <w:name w:val="Hyperlink"/>
    <w:basedOn w:val="DefaultParagraphFont"/>
    <w:uiPriority w:val="99"/>
    <w:unhideWhenUsed/>
    <w:rsid w:val="00865D8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2D7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2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cooper01@itctransc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8A498774DE4920A7C3DD0F7956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CF15-37F1-446C-BF0F-B52AC2176855}"/>
      </w:docPartPr>
      <w:docPartBody>
        <w:p w:rsidR="001603A8" w:rsidRDefault="009A5A9B">
          <w:r w:rsidRPr="00BF1093">
            <w:rPr>
              <w:rStyle w:val="PlaceholderText"/>
            </w:rPr>
            <w:t>[Title]</w:t>
          </w:r>
        </w:p>
      </w:docPartBody>
    </w:docPart>
    <w:docPart>
      <w:docPartPr>
        <w:name w:val="079DDD510BC34447AF6D89DC5DA7A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9465-1F13-42E7-B871-9C0A8306D83F}"/>
      </w:docPartPr>
      <w:docPartBody>
        <w:p w:rsidR="001603A8" w:rsidRDefault="009A5A9B" w:rsidP="009A5A9B">
          <w:pPr>
            <w:pStyle w:val="079DDD510BC34447AF6D89DC5DA7AF30"/>
          </w:pPr>
          <w:r w:rsidRPr="00BF109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9B"/>
    <w:rsid w:val="001603A8"/>
    <w:rsid w:val="009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E8F73739F4AF6A8AFE41CC7DF1379">
    <w:name w:val="20EE8F73739F4AF6A8AFE41CC7DF1379"/>
    <w:rsid w:val="009A5A9B"/>
  </w:style>
  <w:style w:type="character" w:styleId="PlaceholderText">
    <w:name w:val="Placeholder Text"/>
    <w:basedOn w:val="DefaultParagraphFont"/>
    <w:uiPriority w:val="99"/>
    <w:semiHidden/>
    <w:rsid w:val="009A5A9B"/>
    <w:rPr>
      <w:color w:val="808080"/>
    </w:rPr>
  </w:style>
  <w:style w:type="paragraph" w:customStyle="1" w:styleId="079DDD510BC34447AF6D89DC5DA7AF30">
    <w:name w:val="079DDD510BC34447AF6D89DC5DA7AF30"/>
    <w:rsid w:val="009A5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Non-Interference Request: Musser, April 2017 – R4073</vt:lpstr>
    </vt:vector>
  </TitlesOfParts>
  <Company>ciel design partners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Non-Interference Request: Musser, April 2017 – R4073</dc:title>
  <dc:subject/>
  <dc:creator>Michael Ulinski</dc:creator>
  <cp:keywords/>
  <cp:lastModifiedBy>Walker, Margaret</cp:lastModifiedBy>
  <cp:revision>2</cp:revision>
  <dcterms:created xsi:type="dcterms:W3CDTF">2017-05-25T14:53:00Z</dcterms:created>
  <dcterms:modified xsi:type="dcterms:W3CDTF">2017-05-25T14:53:00Z</dcterms:modified>
</cp:coreProperties>
</file>